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A8D77">
      <w:pPr>
        <w:ind w:left="640" w:hanging="640" w:hanging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003058BC">
      <w:pPr>
        <w:jc w:val="center"/>
        <w:rPr>
          <w:rFonts w:hint="default" w:ascii="方正大标宋简体" w:hAnsi="方正大标宋简体" w:eastAsia="方正大标宋简体" w:cs="方正大标宋简体"/>
          <w:sz w:val="36"/>
          <w:szCs w:val="36"/>
          <w:lang w:val="en-US"/>
        </w:rPr>
      </w:pPr>
      <w:r>
        <w:rPr>
          <w:rFonts w:hint="eastAsia" w:ascii="方正大标宋简体" w:hAnsi="方正大标宋简体" w:eastAsia="方正大标宋简体" w:cs="方正大标宋简体"/>
          <w:sz w:val="36"/>
          <w:szCs w:val="36"/>
          <w:lang w:val="en-US" w:eastAsia="zh-CN"/>
        </w:rPr>
        <w:t>许昌市建安医院招标采购代理机构遴选报名表</w:t>
      </w:r>
      <w:bookmarkStart w:id="0" w:name="_GoBack"/>
      <w:bookmarkEnd w:id="0"/>
    </w:p>
    <w:tbl>
      <w:tblPr>
        <w:tblStyle w:val="2"/>
        <w:tblW w:w="10260"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5"/>
        <w:gridCol w:w="9705"/>
      </w:tblGrid>
      <w:tr w14:paraId="3BEE7C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blCellSpacing w:w="0" w:type="dxa"/>
          <w:jc w:val="center"/>
        </w:trPr>
        <w:tc>
          <w:tcPr>
            <w:tcW w:w="10260" w:type="dxa"/>
            <w:gridSpan w:val="2"/>
            <w:shd w:val="clear" w:color="auto" w:fill="auto"/>
            <w:vAlign w:val="center"/>
          </w:tcPr>
          <w:p w14:paraId="7BEFFE8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公司名称：                            联系人：             联系电话：</w:t>
            </w:r>
          </w:p>
        </w:tc>
      </w:tr>
      <w:tr w14:paraId="4723CB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10260" w:type="dxa"/>
            <w:gridSpan w:val="2"/>
            <w:shd w:val="clear" w:color="auto" w:fill="auto"/>
            <w:vAlign w:val="center"/>
          </w:tcPr>
          <w:p w14:paraId="598BC4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公司地址：</w:t>
            </w:r>
          </w:p>
        </w:tc>
      </w:tr>
      <w:tr w14:paraId="22C86C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00DD23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序号</w:t>
            </w:r>
          </w:p>
        </w:tc>
        <w:tc>
          <w:tcPr>
            <w:tcW w:w="9705" w:type="dxa"/>
            <w:shd w:val="clear" w:color="auto" w:fill="auto"/>
            <w:vAlign w:val="center"/>
          </w:tcPr>
          <w:p w14:paraId="4C06D4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lang w:val="en-US" w:eastAsia="zh-CN"/>
              </w:rPr>
              <w:t>资格要求</w:t>
            </w:r>
          </w:p>
        </w:tc>
      </w:tr>
      <w:tr w14:paraId="4E208F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55" w:type="dxa"/>
            <w:shd w:val="clear" w:color="auto" w:fill="auto"/>
            <w:vAlign w:val="center"/>
          </w:tcPr>
          <w:p w14:paraId="2C98823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p>
        </w:tc>
        <w:tc>
          <w:tcPr>
            <w:tcW w:w="9705" w:type="dxa"/>
            <w:shd w:val="clear" w:color="auto" w:fill="auto"/>
            <w:vAlign w:val="center"/>
          </w:tcPr>
          <w:p w14:paraId="31AF4B0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具有独立承担民事责任的能力及独立法人资格（提供营业执照正或副本复印件）</w:t>
            </w:r>
          </w:p>
        </w:tc>
      </w:tr>
      <w:tr w14:paraId="4CAB47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56CF370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p>
        </w:tc>
        <w:tc>
          <w:tcPr>
            <w:tcW w:w="9705" w:type="dxa"/>
            <w:shd w:val="clear" w:color="auto" w:fill="auto"/>
            <w:vAlign w:val="center"/>
          </w:tcPr>
          <w:p w14:paraId="299CD19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具备政府采购代理资格，企业法人营业执照中具备招标代理经营范围，在中国政府采购网省级分网政府采购代理机构名录登记备案并通过审核（提供经省级政府采购网备案的查询网页截图）</w:t>
            </w:r>
          </w:p>
        </w:tc>
      </w:tr>
      <w:tr w14:paraId="79DEE0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7A0DA462">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p>
        </w:tc>
        <w:tc>
          <w:tcPr>
            <w:tcW w:w="9705" w:type="dxa"/>
            <w:shd w:val="clear" w:color="auto" w:fill="auto"/>
            <w:vAlign w:val="center"/>
          </w:tcPr>
          <w:p w14:paraId="794987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在许昌市设有固定、独立办公场所和代理采购业务所必需的办公条件</w:t>
            </w:r>
            <w:r>
              <w:rPr>
                <w:rFonts w:hint="eastAsia" w:ascii="仿宋_GB2312" w:hAnsi="仿宋_GB2312" w:eastAsia="仿宋_GB2312" w:cs="仿宋_GB2312"/>
                <w:i w:val="0"/>
                <w:iCs w:val="0"/>
                <w:caps w:val="0"/>
                <w:color w:val="000000"/>
                <w:spacing w:val="0"/>
                <w:sz w:val="32"/>
                <w:szCs w:val="32"/>
                <w:shd w:val="clear" w:fill="FFFFFF"/>
              </w:rPr>
              <w:t>及保存采购档案的场所</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同时具备录音录像等监控设备设施</w:t>
            </w:r>
            <w:r>
              <w:rPr>
                <w:rFonts w:hint="eastAsia" w:ascii="仿宋_GB2312" w:hAnsi="仿宋_GB2312" w:eastAsia="仿宋_GB2312" w:cs="仿宋_GB2312"/>
                <w:sz w:val="32"/>
                <w:szCs w:val="32"/>
                <w:lang w:val="en-US" w:eastAsia="zh-CN"/>
              </w:rPr>
              <w:t>（提供房屋租赁合同或购买合同，并附场所办公室，开、评标室，监督室，档案室，</w:t>
            </w:r>
            <w:r>
              <w:rPr>
                <w:rFonts w:hint="eastAsia" w:ascii="仿宋_GB2312" w:hAnsi="仿宋_GB2312" w:eastAsia="仿宋_GB2312" w:cs="仿宋_GB2312"/>
                <w:i w:val="0"/>
                <w:iCs w:val="0"/>
                <w:caps w:val="0"/>
                <w:color w:val="000000"/>
                <w:spacing w:val="0"/>
                <w:sz w:val="32"/>
                <w:szCs w:val="32"/>
                <w:shd w:val="clear" w:fill="FFFFFF"/>
                <w:lang w:val="en-US" w:eastAsia="zh-CN"/>
              </w:rPr>
              <w:t>录音录像等监控设备设施</w:t>
            </w:r>
            <w:r>
              <w:rPr>
                <w:rFonts w:hint="eastAsia" w:ascii="仿宋_GB2312" w:hAnsi="仿宋_GB2312" w:eastAsia="仿宋_GB2312" w:cs="仿宋_GB2312"/>
                <w:sz w:val="32"/>
                <w:szCs w:val="32"/>
                <w:lang w:val="en-US" w:eastAsia="zh-CN"/>
              </w:rPr>
              <w:t>照片等）</w:t>
            </w:r>
          </w:p>
        </w:tc>
      </w:tr>
      <w:tr w14:paraId="7FA831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1423640F">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p>
        </w:tc>
        <w:tc>
          <w:tcPr>
            <w:tcW w:w="9705" w:type="dxa"/>
            <w:shd w:val="clear" w:color="auto" w:fill="auto"/>
            <w:vAlign w:val="center"/>
          </w:tcPr>
          <w:p w14:paraId="0828EA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在近三年经营活动中无违法违规记录（提供声明函，格式自拟）</w:t>
            </w:r>
          </w:p>
        </w:tc>
      </w:tr>
      <w:tr w14:paraId="10F128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2BA6D86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p>
        </w:tc>
        <w:tc>
          <w:tcPr>
            <w:tcW w:w="9705" w:type="dxa"/>
            <w:shd w:val="clear" w:color="auto" w:fill="auto"/>
            <w:vAlign w:val="center"/>
          </w:tcPr>
          <w:p w14:paraId="6E78791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具有良好的商业信誉和完善的代理机构内部监督管理制度（提供承诺函，格式自拟）</w:t>
            </w:r>
          </w:p>
        </w:tc>
      </w:tr>
      <w:tr w14:paraId="644F4E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12D5843E">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p>
        </w:tc>
        <w:tc>
          <w:tcPr>
            <w:tcW w:w="9705" w:type="dxa"/>
            <w:shd w:val="clear" w:color="auto" w:fill="auto"/>
            <w:vAlign w:val="center"/>
          </w:tcPr>
          <w:p w14:paraId="5BA3867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具有依法缴纳税收和社会保障资金的良好记录（提供公司近一年内任意一个月的纳税证明和在职人员的社保缴纳证明材料复印件）</w:t>
            </w:r>
          </w:p>
        </w:tc>
      </w:tr>
      <w:tr w14:paraId="5F3EA2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3889C32B">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p>
        </w:tc>
        <w:tc>
          <w:tcPr>
            <w:tcW w:w="9705" w:type="dxa"/>
            <w:shd w:val="clear" w:color="auto" w:fill="auto"/>
            <w:vAlign w:val="center"/>
          </w:tcPr>
          <w:p w14:paraId="3257DF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拥有不少于5名熟悉政府采购法律法规、具备编制采购文件和组织采购活动等相应能力的专职从业人员（提供人员名单及相应证明材料）</w:t>
            </w:r>
          </w:p>
        </w:tc>
      </w:tr>
      <w:tr w14:paraId="6EF19D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5B0ACD7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p>
        </w:tc>
        <w:tc>
          <w:tcPr>
            <w:tcW w:w="9705" w:type="dxa"/>
            <w:shd w:val="clear" w:color="auto" w:fill="auto"/>
            <w:vAlign w:val="center"/>
          </w:tcPr>
          <w:p w14:paraId="11240877">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自2024年1月1日以来，</w:t>
            </w:r>
            <w:r>
              <w:rPr>
                <w:rFonts w:hint="eastAsia" w:ascii="仿宋_GB2312" w:hAnsi="仿宋_GB2312" w:eastAsia="仿宋_GB2312" w:cs="仿宋_GB2312"/>
                <w:color w:val="auto"/>
                <w:sz w:val="32"/>
                <w:szCs w:val="32"/>
                <w:lang w:val="en-US" w:eastAsia="zh-CN"/>
              </w:rPr>
              <w:t>承接过</w:t>
            </w:r>
            <w:r>
              <w:rPr>
                <w:rFonts w:hint="eastAsia" w:ascii="仿宋_GB2312" w:hAnsi="仿宋_GB2312" w:eastAsia="仿宋_GB2312" w:cs="仿宋_GB2312"/>
                <w:sz w:val="32"/>
                <w:szCs w:val="32"/>
                <w:lang w:val="en-US" w:eastAsia="zh-CN"/>
              </w:rPr>
              <w:t>招标代理业务三次及以上的相关证明材料（提供招标代理合同的复印件或项目成交结果公示的网页截图等）</w:t>
            </w:r>
          </w:p>
        </w:tc>
      </w:tr>
      <w:tr w14:paraId="0F49D1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55" w:type="dxa"/>
            <w:shd w:val="clear" w:color="auto" w:fill="auto"/>
            <w:vAlign w:val="center"/>
          </w:tcPr>
          <w:p w14:paraId="6B339F9B">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p>
        </w:tc>
        <w:tc>
          <w:tcPr>
            <w:tcW w:w="9705" w:type="dxa"/>
            <w:shd w:val="clear" w:color="auto" w:fill="auto"/>
            <w:vAlign w:val="center"/>
          </w:tcPr>
          <w:p w14:paraId="5B798AC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法定代表人身份证复印件（若是经办人报名，则提供法定代表人对经办人授权委托书原件和经办人身份证复印件）</w:t>
            </w:r>
          </w:p>
        </w:tc>
      </w:tr>
      <w:tr w14:paraId="176CDB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10260" w:type="dxa"/>
            <w:gridSpan w:val="2"/>
            <w:shd w:val="clear" w:color="auto" w:fill="auto"/>
            <w:vAlign w:val="center"/>
          </w:tcPr>
          <w:p w14:paraId="61EA81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备注：上述报名资料均需加盖公章，按顺序密封装订（</w:t>
            </w:r>
            <w:r>
              <w:rPr>
                <w:rFonts w:hint="eastAsia" w:ascii="仿宋_GB2312" w:hAnsi="仿宋_GB2312" w:eastAsia="仿宋_GB2312" w:cs="仿宋_GB2312"/>
                <w:sz w:val="32"/>
                <w:szCs w:val="32"/>
              </w:rPr>
              <w:t>装订顺序：附件、1—9项证明资料</w:t>
            </w:r>
            <w:r>
              <w:rPr>
                <w:rFonts w:hint="eastAsia" w:ascii="仿宋_GB2312" w:hAnsi="仿宋_GB2312" w:eastAsia="仿宋_GB2312" w:cs="仿宋_GB2312"/>
                <w:sz w:val="32"/>
                <w:szCs w:val="32"/>
                <w:lang w:val="en-US" w:eastAsia="zh-CN"/>
              </w:rPr>
              <w:t>）。</w:t>
            </w:r>
          </w:p>
        </w:tc>
      </w:tr>
    </w:tbl>
    <w:p w14:paraId="37D0133A"/>
    <w:sectPr>
      <w:pgSz w:w="11906" w:h="16838"/>
      <w:pgMar w:top="1417" w:right="1474" w:bottom="130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69CE4DD-7DC6-4C84-A5A7-2A40BBA6AF3B}"/>
  </w:font>
  <w:font w:name="仿宋_GB2312">
    <w:panose1 w:val="02010609030101010101"/>
    <w:charset w:val="86"/>
    <w:family w:val="auto"/>
    <w:pitch w:val="default"/>
    <w:sig w:usb0="00000001" w:usb1="080E0000" w:usb2="00000000" w:usb3="00000000" w:csb0="00040000" w:csb1="00000000"/>
    <w:embedRegular r:id="rId2" w:fontKey="{592BEB30-1FE5-4010-8BF1-E7170037CC03}"/>
  </w:font>
  <w:font w:name="方正大标宋简体">
    <w:panose1 w:val="02000000000000000000"/>
    <w:charset w:val="86"/>
    <w:family w:val="auto"/>
    <w:pitch w:val="default"/>
    <w:sig w:usb0="00000001" w:usb1="080E0000" w:usb2="00000000" w:usb3="00000000" w:csb0="00040000" w:csb1="00000000"/>
    <w:embedRegular r:id="rId3" w:fontKey="{F248A780-7EB9-4D72-A9B3-607D9A17F2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672AB"/>
    <w:rsid w:val="2D2C481C"/>
    <w:rsid w:val="3A067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2026-08-17T08:45:00Z</dcterms:created>
  <dc:creator>狄克推多</dc:creator>
  <cp:lastModifiedBy>狄克推多</cp:lastModifiedBy>
  <dcterms:modified xsi:type="dcterms:W3CDTF">2026-08-17T08:46:02Z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F4BDB89686A64F4C91ACF8047141CA8B_11</vt:lpwstr>
  </property>
  <property fmtid="{D5CDD505-2E9C-101B-9397-08002B2CF9AE}" pid="4" name="KSOTemplateDocerSaveRecord">
    <vt:lpwstr>eyJoZGlkIjoiN2Q1Yzg0NTRhMTdhNGE3NGJiNGFhYTM5NDBlYTliMzAiLCJ1c2VySWQiOiIyODU3MDU4NTYifQ==</vt:lpwstr>
  </property>
</Properties>
</file>